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gistro convivenze di fat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compilazione del registro delle convivenze di fatto, sulla quale annotare, ad istanza di parte, la convivenza tra due persone maggiorenni di sesso uguale o diverso unite da legami affettivi di coppia e di reciproca assistenza morale e materiale, non vincolate da rapporti di parentela, affinita' o adozione, da matrimonio o da un'unione civi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76/2016, commi 36-65 dell'art. 1 - Regolamentazione unioni civili tra persone dello stesso sesso e disciplina delle convivenz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A seguito della dichiarazione resa con le modalita' di cui sopra l'Ufficio Demografico procedera' entro i due giorni successivi a registrare la convivenza di fatto, con decorrenza dalla data di presentazione della dichiarazione stess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a certificazione anagrafica relativa alla convivenza di fatto puo' essere richiesta agli sportelli anagrafici, nel rispetto della normativa sull'imposta di boll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